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83556" w14:textId="77777777" w:rsidR="002A077B" w:rsidRDefault="00E96CAA">
      <w:pPr>
        <w:spacing w:after="60"/>
        <w:jc w:val="center"/>
      </w:pPr>
      <w:r>
        <w:rPr>
          <w:rFonts w:ascii="Calibri" w:eastAsia="Calibri" w:hAnsi="Calibri" w:cs="Calibri"/>
          <w:b/>
          <w:bCs/>
          <w:sz w:val="24"/>
          <w:szCs w:val="24"/>
        </w:rPr>
        <w:t>Buckeye Tax &amp; Accounting Enterprises LLC</w:t>
      </w:r>
    </w:p>
    <w:p w14:paraId="75D31096" w14:textId="77777777" w:rsidR="002A077B" w:rsidRDefault="00E96CAA">
      <w:pPr>
        <w:pBdr>
          <w:bottom w:val="single" w:sz="6" w:space="4" w:color="auto"/>
        </w:pBdr>
        <w:spacing w:after="300"/>
        <w:jc w:val="center"/>
      </w:pPr>
      <w:r>
        <w:rPr>
          <w:rFonts w:ascii="Calibri" w:eastAsia="Calibri" w:hAnsi="Calibri" w:cs="Calibri"/>
          <w:sz w:val="18"/>
          <w:szCs w:val="18"/>
        </w:rPr>
        <w:t xml:space="preserve">5660 Southwyck Blvd, Suite 200D, Toledo, OH </w:t>
      </w:r>
      <w:proofErr w:type="gramStart"/>
      <w:r>
        <w:rPr>
          <w:rFonts w:ascii="Calibri" w:eastAsia="Calibri" w:hAnsi="Calibri" w:cs="Calibri"/>
          <w:sz w:val="18"/>
          <w:szCs w:val="18"/>
        </w:rPr>
        <w:t>43614 • (</w:t>
      </w:r>
      <w:proofErr w:type="gramEnd"/>
      <w:r>
        <w:rPr>
          <w:rFonts w:ascii="Calibri" w:eastAsia="Calibri" w:hAnsi="Calibri" w:cs="Calibri"/>
          <w:sz w:val="18"/>
          <w:szCs w:val="18"/>
        </w:rPr>
        <w:t>419) 913-1040 • Fax (419) 386-0158</w:t>
      </w:r>
    </w:p>
    <w:p w14:paraId="3D303D5C" w14:textId="77777777" w:rsidR="002A077B" w:rsidRDefault="00E96CAA">
      <w:pPr>
        <w:spacing w:after="300" w:line="276" w:lineRule="auto"/>
      </w:pPr>
      <w:r>
        <w:rPr>
          <w:rFonts w:ascii="Calibri" w:eastAsia="Calibri" w:hAnsi="Calibri" w:cs="Calibri"/>
          <w:sz w:val="22"/>
          <w:szCs w:val="22"/>
        </w:rPr>
        <w:t>August 13, 2026</w:t>
      </w:r>
    </w:p>
    <w:p w14:paraId="7EAEB76D" w14:textId="77777777" w:rsidR="002A077B" w:rsidRDefault="00E96CAA">
      <w:pPr>
        <w:spacing w:line="276" w:lineRule="auto"/>
      </w:pPr>
      <w:r>
        <w:rPr>
          <w:rFonts w:ascii="Calibri" w:eastAsia="Calibri" w:hAnsi="Calibri" w:cs="Calibri"/>
          <w:sz w:val="22"/>
          <w:szCs w:val="22"/>
        </w:rPr>
        <w:t>Sundeep &amp; Nitisha Mutgi</w:t>
      </w:r>
    </w:p>
    <w:p w14:paraId="0FBFDBF8" w14:textId="77777777" w:rsidR="002A077B" w:rsidRDefault="00E96CAA">
      <w:pPr>
        <w:spacing w:line="276" w:lineRule="auto"/>
      </w:pPr>
      <w:r>
        <w:rPr>
          <w:rFonts w:ascii="Calibri" w:eastAsia="Calibri" w:hAnsi="Calibri" w:cs="Calibri"/>
          <w:sz w:val="22"/>
          <w:szCs w:val="22"/>
        </w:rPr>
        <w:t>1002 Reserve Drive</w:t>
      </w:r>
    </w:p>
    <w:p w14:paraId="4E6666E0" w14:textId="77777777" w:rsidR="002A077B" w:rsidRDefault="00E96CAA">
      <w:pPr>
        <w:spacing w:after="300" w:line="276" w:lineRule="auto"/>
      </w:pPr>
      <w:r>
        <w:rPr>
          <w:rFonts w:ascii="Calibri" w:eastAsia="Calibri" w:hAnsi="Calibri" w:cs="Calibri"/>
          <w:sz w:val="22"/>
          <w:szCs w:val="22"/>
        </w:rPr>
        <w:t>Perrysburg, OH 43551</w:t>
      </w:r>
    </w:p>
    <w:p w14:paraId="4985788A" w14:textId="77777777" w:rsidR="002A077B" w:rsidRDefault="00E96CAA">
      <w:pPr>
        <w:spacing w:after="300" w:line="276" w:lineRule="auto"/>
      </w:pPr>
      <w:r>
        <w:rPr>
          <w:rFonts w:ascii="Calibri" w:eastAsia="Calibri" w:hAnsi="Calibri" w:cs="Calibri"/>
          <w:b/>
          <w:bCs/>
          <w:sz w:val="22"/>
          <w:szCs w:val="22"/>
        </w:rPr>
        <w:t>Re: 2024 &amp; 2025 Individual Income Tax Returns — Resolution and Next Steps</w:t>
      </w:r>
    </w:p>
    <w:p w14:paraId="206E25D2" w14:textId="77777777" w:rsidR="002A077B" w:rsidRDefault="00E96CAA">
      <w:pPr>
        <w:spacing w:after="200" w:line="276" w:lineRule="auto"/>
      </w:pPr>
      <w:r>
        <w:rPr>
          <w:rFonts w:ascii="Calibri" w:eastAsia="Calibri" w:hAnsi="Calibri" w:cs="Calibri"/>
          <w:sz w:val="22"/>
          <w:szCs w:val="22"/>
        </w:rPr>
        <w:t>Dear Sundeep and Nitisha,</w:t>
      </w:r>
    </w:p>
    <w:p w14:paraId="3CAD9B0B" w14:textId="28045F76" w:rsidR="002A077B" w:rsidRDefault="00E96CAA">
      <w:pPr>
        <w:spacing w:after="200" w:line="276" w:lineRule="auto"/>
      </w:pPr>
      <w:r>
        <w:rPr>
          <w:rFonts w:ascii="Calibri" w:eastAsia="Calibri" w:hAnsi="Calibri" w:cs="Calibri"/>
          <w:sz w:val="22"/>
          <w:szCs w:val="22"/>
        </w:rPr>
        <w:t xml:space="preserve">We are writing to follow up on the mortgage interest deduction errors affecting your 2024 and 2025 individual income tax returns, and to formally apologize for our inability to provide you with real solutions within a timeframe you would consider reasonable. You </w:t>
      </w:r>
      <w:r w:rsidR="0067315C">
        <w:rPr>
          <w:rFonts w:ascii="Calibri" w:eastAsia="Calibri" w:hAnsi="Calibri" w:cs="Calibri"/>
          <w:sz w:val="22"/>
          <w:szCs w:val="22"/>
        </w:rPr>
        <w:t>deserve</w:t>
      </w:r>
      <w:r>
        <w:rPr>
          <w:rFonts w:ascii="Calibri" w:eastAsia="Calibri" w:hAnsi="Calibri" w:cs="Calibri"/>
          <w:sz w:val="22"/>
          <w:szCs w:val="22"/>
        </w:rPr>
        <w:t xml:space="preserve"> clearer answers and faster progress than we were able to give you, and we take that seriously.</w:t>
      </w:r>
    </w:p>
    <w:p w14:paraId="6B21BFD9" w14:textId="476E8021" w:rsidR="002A077B" w:rsidRDefault="00E96CAA">
      <w:pPr>
        <w:spacing w:after="200" w:line="276" w:lineRule="auto"/>
      </w:pPr>
      <w:r>
        <w:rPr>
          <w:rFonts w:ascii="Calibri" w:eastAsia="Calibri" w:hAnsi="Calibri" w:cs="Calibri"/>
          <w:sz w:val="22"/>
          <w:szCs w:val="22"/>
        </w:rPr>
        <w:t xml:space="preserve">As we have discussed, our firm offered to correct both the 2024 and 2025 returns at our own expense. We completed that correction for 2025; however, you </w:t>
      </w:r>
      <w:r w:rsidR="0067315C">
        <w:rPr>
          <w:rFonts w:ascii="Calibri" w:eastAsia="Calibri" w:hAnsi="Calibri" w:cs="Calibri"/>
          <w:sz w:val="22"/>
          <w:szCs w:val="22"/>
        </w:rPr>
        <w:t>have</w:t>
      </w:r>
      <w:r>
        <w:rPr>
          <w:rFonts w:ascii="Calibri" w:eastAsia="Calibri" w:hAnsi="Calibri" w:cs="Calibri"/>
          <w:sz w:val="22"/>
          <w:szCs w:val="22"/>
        </w:rPr>
        <w:t xml:space="preserve"> declined to have our office file the 2025 amended return and have instead chosen to have your new accountant file it. Separately, because we have not received the information needed to review and correct the 2024 return, we are not currently </w:t>
      </w:r>
      <w:r w:rsidR="0067315C">
        <w:rPr>
          <w:rFonts w:ascii="Calibri" w:eastAsia="Calibri" w:hAnsi="Calibri" w:cs="Calibri"/>
          <w:sz w:val="22"/>
          <w:szCs w:val="22"/>
        </w:rPr>
        <w:t>able</w:t>
      </w:r>
      <w:r>
        <w:rPr>
          <w:rFonts w:ascii="Calibri" w:eastAsia="Calibri" w:hAnsi="Calibri" w:cs="Calibri"/>
          <w:sz w:val="22"/>
          <w:szCs w:val="22"/>
        </w:rPr>
        <w:t xml:space="preserve"> to offer a full solution for that year. We understand you have engaged the same accountant to handle the 2024 amendment, and we remain ready to assist in any way that supports that work.</w:t>
      </w:r>
    </w:p>
    <w:p w14:paraId="08C9D348" w14:textId="77777777" w:rsidR="002A077B" w:rsidRDefault="00E96CAA">
      <w:pPr>
        <w:spacing w:after="150" w:line="276" w:lineRule="auto"/>
      </w:pPr>
      <w:r>
        <w:rPr>
          <w:rFonts w:ascii="Calibri" w:eastAsia="Calibri" w:hAnsi="Calibri" w:cs="Calibri"/>
          <w:b/>
          <w:bCs/>
          <w:sz w:val="22"/>
          <w:szCs w:val="22"/>
        </w:rPr>
        <w:t>Refund of Tax Preparation Fees</w:t>
      </w:r>
    </w:p>
    <w:p w14:paraId="41BB36EA" w14:textId="4BCF43D4" w:rsidR="002A077B" w:rsidRDefault="00E96CAA">
      <w:pPr>
        <w:spacing w:after="200" w:line="276" w:lineRule="auto"/>
      </w:pPr>
      <w:r>
        <w:rPr>
          <w:rFonts w:ascii="Calibri" w:eastAsia="Calibri" w:hAnsi="Calibri" w:cs="Calibri"/>
          <w:sz w:val="22"/>
          <w:szCs w:val="22"/>
        </w:rPr>
        <w:t xml:space="preserve">Because we </w:t>
      </w:r>
      <w:r w:rsidR="0067315C">
        <w:rPr>
          <w:rFonts w:ascii="Calibri" w:eastAsia="Calibri" w:hAnsi="Calibri" w:cs="Calibri"/>
          <w:sz w:val="22"/>
          <w:szCs w:val="22"/>
        </w:rPr>
        <w:t>can</w:t>
      </w:r>
      <w:r>
        <w:rPr>
          <w:rFonts w:ascii="Calibri" w:eastAsia="Calibri" w:hAnsi="Calibri" w:cs="Calibri"/>
          <w:sz w:val="22"/>
          <w:szCs w:val="22"/>
        </w:rPr>
        <w:t xml:space="preserve"> confirm that a preparer error occurred on the 2025 return, we will refund the tax preparation fee for 2025 in full. Although we are not yet able to confirm whether an error exists on the 2024 return, and we would not ordinarily issue a refund without first making that determination, we recognize that the current circumstances leave us without the information necessary to make that determination ourselves. </w:t>
      </w:r>
      <w:r w:rsidR="0067315C">
        <w:rPr>
          <w:rFonts w:ascii="Calibri" w:eastAsia="Calibri" w:hAnsi="Calibri" w:cs="Calibri"/>
          <w:sz w:val="22"/>
          <w:szCs w:val="22"/>
        </w:rPr>
        <w:t>Considering</w:t>
      </w:r>
      <w:r>
        <w:rPr>
          <w:rFonts w:ascii="Calibri" w:eastAsia="Calibri" w:hAnsi="Calibri" w:cs="Calibri"/>
          <w:sz w:val="22"/>
          <w:szCs w:val="22"/>
        </w:rPr>
        <w:t xml:space="preserve"> that, and in the interest of moving this matter forward in good faith, we have conditionally approved a refund of the 2024 tax preparation fee as well. We understand the importance of mitigating damages here, and we view this as a reasonable step in the overall resolution process.</w:t>
      </w:r>
    </w:p>
    <w:p w14:paraId="46368CF8" w14:textId="77777777" w:rsidR="002A077B" w:rsidRDefault="00E96CAA">
      <w:pPr>
        <w:spacing w:after="150" w:line="276" w:lineRule="auto"/>
      </w:pPr>
      <w:r>
        <w:rPr>
          <w:rFonts w:ascii="Calibri" w:eastAsia="Calibri" w:hAnsi="Calibri" w:cs="Calibri"/>
          <w:b/>
          <w:bCs/>
          <w:sz w:val="22"/>
          <w:szCs w:val="22"/>
        </w:rPr>
        <w:t>Tax Protection Plus Claim</w:t>
      </w:r>
    </w:p>
    <w:p w14:paraId="35CAD764" w14:textId="77777777" w:rsidR="002A077B" w:rsidRDefault="00E96CAA">
      <w:pPr>
        <w:spacing w:after="200" w:line="276" w:lineRule="auto"/>
      </w:pPr>
      <w:r>
        <w:rPr>
          <w:rFonts w:ascii="Calibri" w:eastAsia="Calibri" w:hAnsi="Calibri" w:cs="Calibri"/>
          <w:sz w:val="22"/>
          <w:szCs w:val="22"/>
        </w:rPr>
        <w:t>Because we have confirmed a preparer error on the 2025 return, we have filed a claim with Tax Protection Plus, which guarantees our tax preparation work, and we have requested the maximum guarantee available. The claim representative is Julie Leck, and the case number is 00074629.</w:t>
      </w:r>
    </w:p>
    <w:p w14:paraId="41B5F43D" w14:textId="77777777" w:rsidR="002A077B" w:rsidRDefault="00E96CAA">
      <w:pPr>
        <w:spacing w:after="200" w:line="276" w:lineRule="auto"/>
      </w:pPr>
      <w:r>
        <w:rPr>
          <w:rFonts w:ascii="Calibri" w:eastAsia="Calibri" w:hAnsi="Calibri" w:cs="Calibri"/>
          <w:sz w:val="22"/>
          <w:szCs w:val="22"/>
        </w:rPr>
        <w:t xml:space="preserve">To move this claim forward, we will need your cooperation. Tax Protection Plus has asked that we provide proof that you received the IRS deposit on or around April 22, 2026. A screenshot of the </w:t>
      </w:r>
      <w:r>
        <w:rPr>
          <w:rFonts w:ascii="Calibri" w:eastAsia="Calibri" w:hAnsi="Calibri" w:cs="Calibri"/>
          <w:sz w:val="22"/>
          <w:szCs w:val="22"/>
        </w:rPr>
        <w:lastRenderedPageBreak/>
        <w:t>transaction or a copy of the relevant bank statement entry will satisfy this request. Without this proof of refund, the claim cannot proceed.</w:t>
      </w:r>
    </w:p>
    <w:p w14:paraId="7C67AAFD" w14:textId="77777777" w:rsidR="002A077B" w:rsidRDefault="00E96CAA">
      <w:pPr>
        <w:spacing w:after="150" w:line="276" w:lineRule="auto"/>
      </w:pPr>
      <w:r>
        <w:rPr>
          <w:rFonts w:ascii="Calibri" w:eastAsia="Calibri" w:hAnsi="Calibri" w:cs="Calibri"/>
          <w:b/>
          <w:bCs/>
          <w:sz w:val="22"/>
          <w:szCs w:val="22"/>
        </w:rPr>
        <w:t>Errors &amp; Omissions Claim</w:t>
      </w:r>
    </w:p>
    <w:p w14:paraId="30179C27" w14:textId="77777777" w:rsidR="002A077B" w:rsidRDefault="00E96CAA">
      <w:pPr>
        <w:spacing w:after="200" w:line="276" w:lineRule="auto"/>
      </w:pPr>
      <w:r>
        <w:rPr>
          <w:rFonts w:ascii="Calibri" w:eastAsia="Calibri" w:hAnsi="Calibri" w:cs="Calibri"/>
          <w:sz w:val="22"/>
          <w:szCs w:val="22"/>
        </w:rPr>
        <w:t>We have also opened a conditional claim with our errors &amp; omissions insurance carrier, Hiscox, for payment of penalties and interest arising from the 2025 error. Our claims specialist is Chandra Jacobs, and the claim number is 100.282.333A.</w:t>
      </w:r>
    </w:p>
    <w:p w14:paraId="14CE61E8" w14:textId="77777777" w:rsidR="002A077B" w:rsidRDefault="00E96CAA">
      <w:pPr>
        <w:spacing w:after="200" w:line="276" w:lineRule="auto"/>
      </w:pPr>
      <w:r>
        <w:rPr>
          <w:rFonts w:ascii="Calibri" w:eastAsia="Calibri" w:hAnsi="Calibri" w:cs="Calibri"/>
          <w:sz w:val="22"/>
          <w:szCs w:val="22"/>
        </w:rPr>
        <w:t>For both the Tax Protection Plus and Hiscox claims, we will need copies of any corrected returns. If it is ultimately determined that an error exists on the 2024 return, please notify us and provide copies of that amended return so that we can pursue a claim on your behalf for that year as well.</w:t>
      </w:r>
    </w:p>
    <w:p w14:paraId="4C8EBDAC" w14:textId="77777777" w:rsidR="002A077B" w:rsidRDefault="00E96CAA">
      <w:pPr>
        <w:spacing w:after="200" w:line="276" w:lineRule="auto"/>
      </w:pPr>
      <w:r>
        <w:rPr>
          <w:rFonts w:ascii="Calibri" w:eastAsia="Calibri" w:hAnsi="Calibri" w:cs="Calibri"/>
          <w:sz w:val="22"/>
          <w:szCs w:val="22"/>
        </w:rPr>
        <w:t>We understand this is not the outcome or the timeline you were hoping for, and we recognize the frustration this situation has caused. We believe the steps outlined above represent a fair and equitable path toward resolving this matter, and we remain committed to seeing it through. Please do not hesitate to contact our office with any questions or to provide the information requested above.</w:t>
      </w:r>
    </w:p>
    <w:p w14:paraId="1B0F58C3" w14:textId="77777777" w:rsidR="002A077B" w:rsidRDefault="00E96CAA">
      <w:pPr>
        <w:spacing w:after="150" w:line="276" w:lineRule="auto"/>
      </w:pPr>
      <w:r>
        <w:rPr>
          <w:rFonts w:ascii="Calibri" w:eastAsia="Calibri" w:hAnsi="Calibri" w:cs="Calibri"/>
          <w:b/>
          <w:bCs/>
          <w:sz w:val="22"/>
          <w:szCs w:val="22"/>
        </w:rPr>
        <w:t>Release</w:t>
      </w:r>
    </w:p>
    <w:p w14:paraId="36CCEC2F" w14:textId="2EDA433A" w:rsidR="002A077B" w:rsidRDefault="00E96CAA">
      <w:pPr>
        <w:spacing w:after="200" w:line="276" w:lineRule="auto"/>
      </w:pPr>
      <w:r>
        <w:rPr>
          <w:rFonts w:ascii="Calibri" w:eastAsia="Calibri" w:hAnsi="Calibri" w:cs="Calibri"/>
          <w:sz w:val="22"/>
          <w:szCs w:val="22"/>
        </w:rPr>
        <w:t>As part of finalizing this resolution,</w:t>
      </w:r>
      <w:r w:rsidR="0067315C">
        <w:rPr>
          <w:rFonts w:ascii="Calibri" w:eastAsia="Calibri" w:hAnsi="Calibri" w:cs="Calibri"/>
          <w:sz w:val="22"/>
          <w:szCs w:val="22"/>
        </w:rPr>
        <w:t xml:space="preserve"> we have issued the preparation fee refunds.</w:t>
      </w:r>
      <w:r>
        <w:rPr>
          <w:rFonts w:ascii="Calibri" w:eastAsia="Calibri" w:hAnsi="Calibri" w:cs="Calibri"/>
          <w:sz w:val="22"/>
          <w:szCs w:val="22"/>
        </w:rPr>
        <w:t xml:space="preserve"> </w:t>
      </w:r>
      <w:r w:rsidR="0067315C">
        <w:rPr>
          <w:rFonts w:ascii="Calibri" w:eastAsia="Calibri" w:hAnsi="Calibri" w:cs="Calibri"/>
          <w:sz w:val="22"/>
          <w:szCs w:val="22"/>
        </w:rPr>
        <w:t>W</w:t>
      </w:r>
      <w:r>
        <w:rPr>
          <w:rFonts w:ascii="Calibri" w:eastAsia="Calibri" w:hAnsi="Calibri" w:cs="Calibri"/>
          <w:sz w:val="22"/>
          <w:szCs w:val="22"/>
        </w:rPr>
        <w:t>e will ask that you execute a release in favor of our firm concerning the matters addressed in this letter, in connection with the refunds and claims described above. We will provide a separate document for your review and signature and are happy to answer any questions you may have about it.</w:t>
      </w:r>
    </w:p>
    <w:p w14:paraId="6E8D9B84" w14:textId="77777777" w:rsidR="002A077B" w:rsidRDefault="00E96CAA">
      <w:pPr>
        <w:spacing w:after="600" w:line="276" w:lineRule="auto"/>
      </w:pPr>
      <w:r>
        <w:rPr>
          <w:rFonts w:ascii="Calibri" w:eastAsia="Calibri" w:hAnsi="Calibri" w:cs="Calibri"/>
          <w:sz w:val="22"/>
          <w:szCs w:val="22"/>
        </w:rPr>
        <w:t>Sincerely,</w:t>
      </w:r>
    </w:p>
    <w:p w14:paraId="49940BFE" w14:textId="77777777" w:rsidR="002A077B" w:rsidRDefault="00E96CAA">
      <w:pPr>
        <w:spacing w:line="276" w:lineRule="auto"/>
      </w:pPr>
      <w:r>
        <w:rPr>
          <w:rFonts w:ascii="Calibri" w:eastAsia="Calibri" w:hAnsi="Calibri" w:cs="Calibri"/>
          <w:sz w:val="22"/>
          <w:szCs w:val="22"/>
        </w:rPr>
        <w:t>Daniel Jones</w:t>
      </w:r>
    </w:p>
    <w:p w14:paraId="4F9CDE9F" w14:textId="77777777" w:rsidR="002A077B" w:rsidRDefault="00E96CAA">
      <w:pPr>
        <w:spacing w:line="276" w:lineRule="auto"/>
      </w:pPr>
      <w:r>
        <w:rPr>
          <w:rFonts w:ascii="Calibri" w:eastAsia="Calibri" w:hAnsi="Calibri" w:cs="Calibri"/>
          <w:sz w:val="22"/>
          <w:szCs w:val="22"/>
        </w:rPr>
        <w:t>Senior Accountant</w:t>
      </w:r>
    </w:p>
    <w:p w14:paraId="50156150" w14:textId="77777777" w:rsidR="002A077B" w:rsidRDefault="00E96CAA">
      <w:pPr>
        <w:spacing w:line="276" w:lineRule="auto"/>
      </w:pPr>
      <w:r>
        <w:rPr>
          <w:rFonts w:ascii="Calibri" w:eastAsia="Calibri" w:hAnsi="Calibri" w:cs="Calibri"/>
          <w:sz w:val="22"/>
          <w:szCs w:val="22"/>
        </w:rPr>
        <w:t>Buckeye Tax &amp; Accounting Enterprises LLC</w:t>
      </w:r>
    </w:p>
    <w:sectPr w:rsidR="002A077B">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B3347D"/>
    <w:multiLevelType w:val="hybridMultilevel"/>
    <w:tmpl w:val="DC148F2A"/>
    <w:lvl w:ilvl="0" w:tplc="DBFA8A12">
      <w:start w:val="1"/>
      <w:numFmt w:val="bullet"/>
      <w:lvlText w:val="●"/>
      <w:lvlJc w:val="left"/>
      <w:pPr>
        <w:ind w:left="720" w:hanging="360"/>
      </w:pPr>
    </w:lvl>
    <w:lvl w:ilvl="1" w:tplc="55BEB02C">
      <w:start w:val="1"/>
      <w:numFmt w:val="bullet"/>
      <w:lvlText w:val="○"/>
      <w:lvlJc w:val="left"/>
      <w:pPr>
        <w:ind w:left="1440" w:hanging="360"/>
      </w:pPr>
    </w:lvl>
    <w:lvl w:ilvl="2" w:tplc="2968C730">
      <w:start w:val="1"/>
      <w:numFmt w:val="bullet"/>
      <w:lvlText w:val="■"/>
      <w:lvlJc w:val="left"/>
      <w:pPr>
        <w:ind w:left="2160" w:hanging="360"/>
      </w:pPr>
    </w:lvl>
    <w:lvl w:ilvl="3" w:tplc="1B223D8C">
      <w:start w:val="1"/>
      <w:numFmt w:val="bullet"/>
      <w:lvlText w:val="●"/>
      <w:lvlJc w:val="left"/>
      <w:pPr>
        <w:ind w:left="2880" w:hanging="360"/>
      </w:pPr>
    </w:lvl>
    <w:lvl w:ilvl="4" w:tplc="6E542D52">
      <w:start w:val="1"/>
      <w:numFmt w:val="bullet"/>
      <w:lvlText w:val="○"/>
      <w:lvlJc w:val="left"/>
      <w:pPr>
        <w:ind w:left="3600" w:hanging="360"/>
      </w:pPr>
    </w:lvl>
    <w:lvl w:ilvl="5" w:tplc="EF567968">
      <w:start w:val="1"/>
      <w:numFmt w:val="bullet"/>
      <w:lvlText w:val="■"/>
      <w:lvlJc w:val="left"/>
      <w:pPr>
        <w:ind w:left="4320" w:hanging="360"/>
      </w:pPr>
    </w:lvl>
    <w:lvl w:ilvl="6" w:tplc="197E3A32">
      <w:start w:val="1"/>
      <w:numFmt w:val="bullet"/>
      <w:lvlText w:val="●"/>
      <w:lvlJc w:val="left"/>
      <w:pPr>
        <w:ind w:left="5040" w:hanging="360"/>
      </w:pPr>
    </w:lvl>
    <w:lvl w:ilvl="7" w:tplc="18AE2C6A">
      <w:start w:val="1"/>
      <w:numFmt w:val="bullet"/>
      <w:lvlText w:val="●"/>
      <w:lvlJc w:val="left"/>
      <w:pPr>
        <w:ind w:left="5760" w:hanging="360"/>
      </w:pPr>
    </w:lvl>
    <w:lvl w:ilvl="8" w:tplc="573E7596">
      <w:start w:val="1"/>
      <w:numFmt w:val="bullet"/>
      <w:lvlText w:val="●"/>
      <w:lvlJc w:val="left"/>
      <w:pPr>
        <w:ind w:left="6480" w:hanging="360"/>
      </w:pPr>
    </w:lvl>
  </w:abstractNum>
  <w:num w:numId="1" w16cid:durableId="11033011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77B"/>
    <w:rsid w:val="002A077B"/>
    <w:rsid w:val="0067315C"/>
    <w:rsid w:val="00AA36AD"/>
    <w:rsid w:val="00E96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79F4"/>
  <w15:docId w15:val="{E3B80C66-36D5-4CA7-9CF7-9B44C7D5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609</Words>
  <Characters>3477</Characters>
  <Application>Microsoft Office Word</Application>
  <DocSecurity>0</DocSecurity>
  <Lines>28</Lines>
  <Paragraphs>8</Paragraphs>
  <ScaleCrop>false</ScaleCrop>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Daniel Jones</cp:lastModifiedBy>
  <cp:revision>2</cp:revision>
  <dcterms:created xsi:type="dcterms:W3CDTF">2026-08-19T18:47:00Z</dcterms:created>
  <dcterms:modified xsi:type="dcterms:W3CDTF">2026-08-19T18:47:00Z</dcterms:modified>
</cp:coreProperties>
</file>